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E6" w:rsidRDefault="00F514F3">
      <w:pPr>
        <w:shd w:val="clear" w:color="auto" w:fill="FFFFFF"/>
        <w:jc w:val="center"/>
        <w:rPr>
          <w:b/>
          <w:color w:val="000000"/>
          <w:spacing w:val="-4"/>
          <w:sz w:val="22"/>
          <w:szCs w:val="22"/>
        </w:rPr>
      </w:pPr>
      <w:r>
        <w:rPr>
          <w:noProof/>
        </w:rPr>
        <w:drawing>
          <wp:inline distT="0" distB="0" distL="0" distR="0">
            <wp:extent cx="368935" cy="420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E6" w:rsidRDefault="00F514F3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  <w:sz w:val="18"/>
          <w:szCs w:val="18"/>
        </w:rPr>
        <w:t>IL TRIBUNALE DI PERUGIA</w:t>
      </w:r>
    </w:p>
    <w:p w:rsidR="005111E6" w:rsidRDefault="00F514F3">
      <w:pPr>
        <w:shd w:val="clear" w:color="auto" w:fill="FFFFFF"/>
        <w:jc w:val="center"/>
        <w:rPr>
          <w:b/>
          <w:smallCaps/>
          <w:color w:val="000000"/>
          <w:spacing w:val="-7"/>
          <w:sz w:val="22"/>
          <w:szCs w:val="22"/>
        </w:rPr>
      </w:pPr>
      <w:r>
        <w:rPr>
          <w:b/>
          <w:smallCaps/>
          <w:color w:val="000000"/>
          <w:spacing w:val="-7"/>
          <w:sz w:val="18"/>
          <w:szCs w:val="18"/>
        </w:rPr>
        <w:t>Sezione penale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5111E6" w:rsidRDefault="00F514F3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udienza 12 LUGLIO 2021</w:t>
      </w:r>
    </w:p>
    <w:p w:rsidR="005111E6" w:rsidRDefault="00F514F3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(</w:t>
      </w:r>
      <w:proofErr w:type="spellStart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Prot</w:t>
      </w:r>
      <w:proofErr w:type="spellEnd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. 3250/20 - 222/20 -TRIBUNALE - PROCURA)</w:t>
      </w:r>
    </w:p>
    <w:p w:rsidR="005111E6" w:rsidRDefault="00F514F3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 xml:space="preserve">Dr. Alessandra </w:t>
      </w:r>
      <w:proofErr w:type="spellStart"/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grimaccia</w:t>
      </w:r>
      <w:proofErr w:type="spellEnd"/>
    </w:p>
    <w:p w:rsidR="005111E6" w:rsidRDefault="005111E6">
      <w:pPr>
        <w:shd w:val="clear" w:color="auto" w:fill="FFFFFF"/>
        <w:jc w:val="center"/>
        <w:rPr>
          <w:b/>
          <w:smallCaps/>
          <w:color w:val="000000"/>
          <w:spacing w:val="-7"/>
          <w:sz w:val="18"/>
          <w:szCs w:val="18"/>
        </w:rPr>
      </w:pPr>
    </w:p>
    <w:p w:rsidR="005111E6" w:rsidRDefault="00F514F3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Nel caso dovessero sopravvenire fascicoli assegnati o rinviati successivamente alla pubblicazione del presente calendario, gli stessi saranno trattati secondo l’orario indicato nel verbale dell’udienza di rinvio</w:t>
      </w:r>
      <w:r>
        <w:rPr>
          <w:sz w:val="18"/>
          <w:szCs w:val="18"/>
        </w:rPr>
        <w:t>.</w:t>
      </w:r>
    </w:p>
    <w:p w:rsidR="005111E6" w:rsidRDefault="00F51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Le udienze di trattazione con i difensori titolari saranno svolte in presenza, salva richiesta del difensore di collegamento tramite Microsoft Teams per le udienze filtro, incidenti di esecuzione, M.A.P. e patteggiamenti.</w:t>
      </w:r>
    </w:p>
    <w:p w:rsidR="005111E6" w:rsidRDefault="00F51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I procedimenti privi di orario di riferimento saranno chiamati solo ai fini del rinvio con il difensore di turno.</w:t>
      </w:r>
    </w:p>
    <w:p w:rsidR="005111E6" w:rsidRDefault="00F514F3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La presenza del difensore di turno potrà essere assicurata anche da remoto mediante apposita richiesta di collegamento tramite Microsoft Teams (</w:t>
      </w:r>
      <w:proofErr w:type="spellStart"/>
      <w:r>
        <w:rPr>
          <w:sz w:val="18"/>
          <w:szCs w:val="18"/>
        </w:rPr>
        <w:t>provv</w:t>
      </w:r>
      <w:proofErr w:type="spellEnd"/>
      <w:r>
        <w:rPr>
          <w:sz w:val="18"/>
          <w:szCs w:val="18"/>
        </w:rPr>
        <w:t>. Presidente del Tribunale n. 365/2021 del 10 febbraio 2021).</w:t>
      </w:r>
    </w:p>
    <w:p w:rsidR="005111E6" w:rsidRDefault="005111E6">
      <w:pPr>
        <w:shd w:val="clear" w:color="auto" w:fill="FFFFFF"/>
        <w:jc w:val="both"/>
        <w:rPr>
          <w:b/>
          <w:bCs/>
          <w:sz w:val="18"/>
          <w:szCs w:val="18"/>
          <w:u w:val="single"/>
        </w:rPr>
      </w:pPr>
    </w:p>
    <w:p w:rsidR="005111E6" w:rsidRDefault="00F514F3">
      <w:p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Per comunicazioni e istanze</w:t>
      </w:r>
      <w:r>
        <w:rPr>
          <w:sz w:val="18"/>
          <w:szCs w:val="18"/>
        </w:rPr>
        <w:t>:</w:t>
      </w:r>
    </w:p>
    <w:p w:rsidR="005111E6" w:rsidRDefault="00DA7A9B">
      <w:pPr>
        <w:shd w:val="clear" w:color="auto" w:fill="FFFFFF"/>
      </w:pPr>
      <w:hyperlink r:id="rId6">
        <w:r w:rsidR="00F514F3">
          <w:rPr>
            <w:rStyle w:val="CollegamentoInternet"/>
            <w:rFonts w:eastAsia="Times New Roman"/>
            <w:spacing w:val="-2"/>
            <w:sz w:val="18"/>
            <w:szCs w:val="18"/>
          </w:rPr>
          <w:t>alessandra.grimaccia@giustizia.it</w:t>
        </w:r>
      </w:hyperlink>
      <w:r w:rsidR="00F514F3"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5111E6" w:rsidRDefault="005111E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034"/>
        <w:gridCol w:w="1088"/>
        <w:gridCol w:w="708"/>
        <w:gridCol w:w="2726"/>
        <w:gridCol w:w="4362"/>
      </w:tblGrid>
      <w:tr w:rsidR="005111E6">
        <w:trPr>
          <w:trHeight w:val="263"/>
        </w:trPr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Dib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N.r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Ora</w:t>
            </w:r>
          </w:p>
        </w:tc>
        <w:tc>
          <w:tcPr>
            <w:tcW w:w="2726" w:type="dxa"/>
            <w:shd w:val="clear" w:color="auto" w:fill="auto"/>
          </w:tcPr>
          <w:p w:rsidR="005111E6" w:rsidRDefault="00F514F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Imputato</w:t>
            </w: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Annotazioni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2649/19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348/18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8,30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1497/19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1345/17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8,35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della cancelleria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311/20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2558/19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8,40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Citato querelante a cura della Cancelleria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678/20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5538/18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8,45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687/20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4839/17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8,50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693/21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5359/19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8,55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667/20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5838/17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9,00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695/20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2046/17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9,05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1799/19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3648/15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9,45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Testi difesa e discussione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2627/19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838/18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9,15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M.A.P.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823/20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2347/19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9,20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M.A.P.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1638/20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5543/18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9,25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493/20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2355/19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9,30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691/20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646/18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9,35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1728/18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47/16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9,40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Filtro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2372/19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6335/17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della cancelleria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2628/19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938/18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Citato querelante a cura della cancelleria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2708/19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742/19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10,10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Citato querelante a cura della Cancelleria 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2636/19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745/19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10,20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della Cancelleria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3252/18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935/15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10,30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 Testi Pm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1632/19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6245/17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10,45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teste Pm e discussione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1699/18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1643/15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11,00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 teste difesa e discussione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1375/19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1139/18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11,15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Testi difesa e discussione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144/19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5233/16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11,30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Testi difesa e discussione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2159/19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5246/17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11,45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2 Testi Pm (Lazzaro 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Giappichini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) e testi difesa + discussione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2407/19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342/18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12,15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Citato querelante a cura della Cancelleria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390/19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6443/17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12,30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 Testi Pm (Minciotti, Rossi e Baracca)</w:t>
            </w:r>
          </w:p>
        </w:tc>
      </w:tr>
      <w:tr w:rsidR="005111E6">
        <w:tc>
          <w:tcPr>
            <w:tcW w:w="1034" w:type="dxa"/>
            <w:shd w:val="clear" w:color="auto" w:fill="auto"/>
          </w:tcPr>
          <w:p w:rsidR="005111E6" w:rsidRDefault="00F514F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2358/18 </w:t>
            </w:r>
          </w:p>
        </w:tc>
        <w:tc>
          <w:tcPr>
            <w:tcW w:w="108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3737/15</w:t>
            </w:r>
          </w:p>
        </w:tc>
        <w:tc>
          <w:tcPr>
            <w:tcW w:w="708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14,30</w:t>
            </w:r>
          </w:p>
        </w:tc>
        <w:tc>
          <w:tcPr>
            <w:tcW w:w="2726" w:type="dxa"/>
            <w:shd w:val="clear" w:color="auto" w:fill="auto"/>
          </w:tcPr>
          <w:p w:rsidR="005111E6" w:rsidRDefault="005111E6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362" w:type="dxa"/>
            <w:shd w:val="clear" w:color="auto" w:fill="auto"/>
          </w:tcPr>
          <w:p w:rsidR="005111E6" w:rsidRDefault="00F514F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Esame consulente difesa e teste Immediata</w:t>
            </w:r>
          </w:p>
        </w:tc>
      </w:tr>
    </w:tbl>
    <w:p w:rsidR="005111E6" w:rsidRDefault="005111E6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</w:p>
    <w:p w:rsidR="005111E6" w:rsidRDefault="00F514F3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5111E6" w:rsidRDefault="00F514F3">
      <w:pPr>
        <w:shd w:val="clear" w:color="auto" w:fill="FFFFFF"/>
        <w:spacing w:line="360" w:lineRule="auto"/>
        <w:jc w:val="both"/>
        <w:rPr>
          <w:color w:val="000000"/>
          <w:spacing w:val="-3"/>
          <w:sz w:val="2"/>
          <w:szCs w:val="2"/>
        </w:rPr>
      </w:pPr>
      <w:r>
        <w:rPr>
          <w:color w:val="000000"/>
          <w:spacing w:val="-3"/>
          <w:sz w:val="18"/>
          <w:szCs w:val="18"/>
        </w:rPr>
        <w:t xml:space="preserve"> </w:t>
      </w:r>
    </w:p>
    <w:p w:rsidR="005111E6" w:rsidRDefault="00F514F3">
      <w:pPr>
        <w:shd w:val="clear" w:color="auto" w:fill="FFFFFF"/>
        <w:spacing w:line="360" w:lineRule="auto"/>
        <w:jc w:val="both"/>
      </w:pPr>
      <w:r>
        <w:rPr>
          <w:color w:val="000000"/>
          <w:spacing w:val="-3"/>
          <w:sz w:val="18"/>
          <w:szCs w:val="18"/>
        </w:rPr>
        <w:t xml:space="preserve"> </w:t>
      </w:r>
    </w:p>
    <w:sectPr w:rsidR="005111E6">
      <w:pgSz w:w="11906" w:h="16838"/>
      <w:pgMar w:top="1418" w:right="991" w:bottom="1134" w:left="1134" w:header="0" w:footer="0" w:gutter="0"/>
      <w:pgNumType w:start="1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E6"/>
    <w:rsid w:val="005111E6"/>
    <w:rsid w:val="00DA7A9B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68BFC-C87A-4570-8536-3168362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A9"/>
    <w:pPr>
      <w:widowControl w:val="0"/>
    </w:pPr>
    <w:rPr>
      <w:rFonts w:ascii="Times New Roman" w:eastAsiaTheme="minorEastAsia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71376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BB3B4C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17F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gi.egidi@giustiz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2750F-6B3C-4C9D-BE22-FBADFC6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Mencarelli</dc:creator>
  <dc:description/>
  <cp:lastModifiedBy>Luigi Egidi</cp:lastModifiedBy>
  <cp:revision>2</cp:revision>
  <cp:lastPrinted>2021-06-10T07:46:00Z</cp:lastPrinted>
  <dcterms:created xsi:type="dcterms:W3CDTF">2021-06-22T13:45:00Z</dcterms:created>
  <dcterms:modified xsi:type="dcterms:W3CDTF">2021-06-22T13:45:00Z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Ministero della Giustizia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